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780" w:rsidRPr="00287780" w:rsidRDefault="00287780" w:rsidP="00287780">
      <w:pPr>
        <w:jc w:val="center"/>
        <w:rPr>
          <w:rFonts w:asciiTheme="majorHAnsi" w:hAnsiTheme="majorHAnsi"/>
          <w:sz w:val="28"/>
          <w:szCs w:val="28"/>
          <w:lang w:val="bg-BG"/>
        </w:rPr>
      </w:pPr>
      <w:r w:rsidRPr="00287780">
        <w:rPr>
          <w:rFonts w:asciiTheme="majorHAnsi" w:hAnsiTheme="majorHAnsi"/>
          <w:sz w:val="28"/>
          <w:szCs w:val="28"/>
          <w:lang w:val="bg-BG"/>
        </w:rPr>
        <w:t>Тема15.Базови</w:t>
      </w:r>
      <w:r>
        <w:rPr>
          <w:rFonts w:asciiTheme="majorHAnsi" w:hAnsiTheme="majorHAnsi"/>
          <w:sz w:val="28"/>
          <w:szCs w:val="28"/>
          <w:lang w:val="bg-BG"/>
        </w:rPr>
        <w:t xml:space="preserve"> </w:t>
      </w:r>
      <w:r w:rsidRPr="00287780">
        <w:rPr>
          <w:rFonts w:asciiTheme="majorHAnsi" w:hAnsiTheme="majorHAnsi"/>
          <w:sz w:val="28"/>
          <w:szCs w:val="28"/>
          <w:lang w:val="bg-BG"/>
        </w:rPr>
        <w:t>СМО</w:t>
      </w:r>
      <w:r w:rsidRPr="00287780">
        <w:rPr>
          <w:rFonts w:asciiTheme="majorHAnsi" w:hAnsiTheme="majorHAnsi"/>
          <w:sz w:val="28"/>
          <w:szCs w:val="28"/>
        </w:rPr>
        <w:t>S</w:t>
      </w:r>
      <w:r w:rsidRPr="00287780">
        <w:rPr>
          <w:rFonts w:asciiTheme="majorHAnsi" w:hAnsiTheme="majorHAnsi"/>
          <w:sz w:val="28"/>
          <w:szCs w:val="28"/>
          <w:lang w:val="bg-BG"/>
        </w:rPr>
        <w:t xml:space="preserve"> аналогови клетки.</w:t>
      </w:r>
    </w:p>
    <w:p w:rsidR="00287780" w:rsidRPr="00287780" w:rsidRDefault="00287780" w:rsidP="00287780">
      <w:pPr>
        <w:rPr>
          <w:rFonts w:cstheme="minorHAnsi"/>
          <w:sz w:val="24"/>
          <w:szCs w:val="24"/>
          <w:lang w:val="bg-BG"/>
        </w:rPr>
      </w:pPr>
      <w:r w:rsidRPr="00287780">
        <w:rPr>
          <w:rFonts w:asciiTheme="majorHAnsi" w:hAnsiTheme="majorHAnsi"/>
          <w:sz w:val="28"/>
          <w:szCs w:val="28"/>
          <w:lang w:val="bg-BG"/>
        </w:rPr>
        <w:t>*</w:t>
      </w:r>
      <w:r w:rsidRPr="00287780">
        <w:rPr>
          <w:rFonts w:cstheme="minorHAnsi"/>
          <w:sz w:val="24"/>
          <w:szCs w:val="24"/>
          <w:lang w:val="bg-BG"/>
        </w:rPr>
        <w:t xml:space="preserve">ДИОДНО СВЪРЗАН MOS Т-Р </w:t>
      </w:r>
    </w:p>
    <w:p w:rsidR="00287780" w:rsidRPr="00287780" w:rsidRDefault="00287780" w:rsidP="00287780">
      <w:pPr>
        <w:rPr>
          <w:rFonts w:cstheme="minorHAnsi"/>
          <w:sz w:val="24"/>
          <w:szCs w:val="24"/>
          <w:lang w:val="bg-BG"/>
        </w:rPr>
      </w:pPr>
      <w:r w:rsidRPr="00287780">
        <w:rPr>
          <w:rFonts w:cstheme="minorHAnsi"/>
          <w:noProof/>
          <w:sz w:val="24"/>
          <w:szCs w:val="24"/>
        </w:rPr>
        <w:drawing>
          <wp:inline distT="0" distB="0" distL="0" distR="0">
            <wp:extent cx="2400300" cy="1691487"/>
            <wp:effectExtent l="19050" t="0" r="0" b="0"/>
            <wp:docPr id="45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6914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7780" w:rsidRPr="00287780" w:rsidRDefault="00287780" w:rsidP="00287780">
      <w:pPr>
        <w:rPr>
          <w:rFonts w:cstheme="minorHAnsi"/>
          <w:sz w:val="24"/>
          <w:szCs w:val="24"/>
          <w:lang w:val="bg-BG"/>
        </w:rPr>
      </w:pPr>
      <w:r w:rsidRPr="00287780">
        <w:rPr>
          <w:rFonts w:cstheme="minorHAnsi"/>
          <w:sz w:val="24"/>
          <w:szCs w:val="24"/>
          <w:lang w:val="bg-BG"/>
        </w:rPr>
        <w:t xml:space="preserve">При MOS схемите </w:t>
      </w:r>
      <w:r w:rsidRPr="006B3B3B">
        <w:rPr>
          <w:rFonts w:cstheme="minorHAnsi"/>
          <w:b/>
          <w:sz w:val="24"/>
          <w:szCs w:val="24"/>
          <w:lang w:val="bg-BG"/>
        </w:rPr>
        <w:t>диодите</w:t>
      </w:r>
      <w:r w:rsidRPr="00287780">
        <w:rPr>
          <w:rFonts w:cstheme="minorHAnsi"/>
          <w:sz w:val="24"/>
          <w:szCs w:val="24"/>
          <w:lang w:val="bg-BG"/>
        </w:rPr>
        <w:t xml:space="preserve"> се създават  като се използва NMOS или  PMOS т-р , при които гейтьт  и  дрейнът  </w:t>
      </w:r>
      <w:r w:rsidR="00EF20BC">
        <w:rPr>
          <w:rFonts w:cstheme="minorHAnsi"/>
          <w:sz w:val="24"/>
          <w:szCs w:val="24"/>
          <w:lang w:val="bg-BG"/>
        </w:rPr>
        <w:t>се свързват накъсо. Тази струк</w:t>
      </w:r>
      <w:r w:rsidRPr="00287780">
        <w:rPr>
          <w:rFonts w:cstheme="minorHAnsi"/>
          <w:sz w:val="24"/>
          <w:szCs w:val="24"/>
          <w:lang w:val="bg-BG"/>
        </w:rPr>
        <w:t xml:space="preserve">тура може да се приеме като най-простата аналогова клетка. Какво представлява тази структура? Капацитет, диод или съпротивление? </w:t>
      </w:r>
      <w:r w:rsidRPr="006B3B3B">
        <w:rPr>
          <w:rFonts w:cstheme="minorHAnsi"/>
          <w:b/>
          <w:sz w:val="24"/>
          <w:szCs w:val="24"/>
          <w:lang w:val="bg-BG"/>
        </w:rPr>
        <w:t>Отговорът е: капацитет при напрежение Vk</w:t>
      </w:r>
      <w:r w:rsidRPr="006B3B3B">
        <w:rPr>
          <w:rFonts w:cstheme="minorHAnsi"/>
          <w:b/>
          <w:sz w:val="24"/>
          <w:szCs w:val="24"/>
          <w:lang w:val="ru-RU"/>
        </w:rPr>
        <w:t>&lt;</w:t>
      </w:r>
      <w:r w:rsidRPr="006B3B3B">
        <w:rPr>
          <w:rFonts w:cstheme="minorHAnsi"/>
          <w:b/>
          <w:sz w:val="24"/>
          <w:szCs w:val="24"/>
          <w:lang w:val="bg-BG"/>
        </w:rPr>
        <w:t>Vt</w:t>
      </w:r>
      <w:r w:rsidRPr="006B3B3B">
        <w:rPr>
          <w:rFonts w:cstheme="minorHAnsi"/>
          <w:b/>
          <w:sz w:val="24"/>
          <w:szCs w:val="24"/>
          <w:lang w:val="ru-RU"/>
        </w:rPr>
        <w:t xml:space="preserve">, </w:t>
      </w:r>
      <w:r w:rsidRPr="006B3B3B">
        <w:rPr>
          <w:rFonts w:cstheme="minorHAnsi"/>
          <w:b/>
          <w:sz w:val="24"/>
          <w:szCs w:val="24"/>
          <w:lang w:val="bg-BG"/>
        </w:rPr>
        <w:t>диод с необичайно високо съпро-е, когато Vk</w:t>
      </w:r>
      <w:r w:rsidRPr="006B3B3B">
        <w:rPr>
          <w:rFonts w:cstheme="minorHAnsi"/>
          <w:b/>
          <w:sz w:val="24"/>
          <w:szCs w:val="24"/>
          <w:lang w:val="ru-RU"/>
        </w:rPr>
        <w:t>&gt;</w:t>
      </w:r>
      <w:r w:rsidRPr="006B3B3B">
        <w:rPr>
          <w:rFonts w:cstheme="minorHAnsi"/>
          <w:b/>
          <w:sz w:val="24"/>
          <w:szCs w:val="24"/>
          <w:lang w:val="bg-BG"/>
        </w:rPr>
        <w:t>Vt</w:t>
      </w:r>
      <w:r w:rsidRPr="006B3B3B">
        <w:rPr>
          <w:rFonts w:cstheme="minorHAnsi"/>
          <w:b/>
          <w:sz w:val="24"/>
          <w:szCs w:val="24"/>
          <w:lang w:val="ru-RU"/>
        </w:rPr>
        <w:t xml:space="preserve">, </w:t>
      </w:r>
      <w:r w:rsidRPr="006B3B3B">
        <w:rPr>
          <w:rFonts w:cstheme="minorHAnsi"/>
          <w:b/>
          <w:sz w:val="24"/>
          <w:szCs w:val="24"/>
          <w:lang w:val="bg-BG"/>
        </w:rPr>
        <w:t>където Vt</w:t>
      </w:r>
      <w:r w:rsidRPr="006B3B3B">
        <w:rPr>
          <w:rFonts w:cstheme="minorHAnsi"/>
          <w:b/>
          <w:sz w:val="24"/>
          <w:szCs w:val="24"/>
          <w:lang w:val="ru-RU"/>
        </w:rPr>
        <w:t xml:space="preserve"> </w:t>
      </w:r>
      <w:r w:rsidRPr="006B3B3B">
        <w:rPr>
          <w:rFonts w:cstheme="minorHAnsi"/>
          <w:b/>
          <w:sz w:val="24"/>
          <w:szCs w:val="24"/>
          <w:lang w:val="bg-BG"/>
        </w:rPr>
        <w:t>е праговото напрежение на структурата, а Vk</w:t>
      </w:r>
      <w:r w:rsidRPr="006B3B3B">
        <w:rPr>
          <w:rFonts w:cstheme="minorHAnsi"/>
          <w:b/>
          <w:sz w:val="24"/>
          <w:szCs w:val="24"/>
          <w:lang w:val="ru-RU"/>
        </w:rPr>
        <w:t xml:space="preserve"> </w:t>
      </w:r>
      <w:r w:rsidR="006B3B3B">
        <w:rPr>
          <w:rFonts w:cstheme="minorHAnsi"/>
          <w:b/>
          <w:sz w:val="24"/>
          <w:szCs w:val="24"/>
          <w:lang w:val="bg-BG"/>
        </w:rPr>
        <w:t>е зах. нап</w:t>
      </w:r>
      <w:r w:rsidRPr="006B3B3B">
        <w:rPr>
          <w:rFonts w:cstheme="minorHAnsi"/>
          <w:b/>
          <w:sz w:val="24"/>
          <w:szCs w:val="24"/>
          <w:lang w:val="bg-BG"/>
        </w:rPr>
        <w:t xml:space="preserve">режение. </w:t>
      </w:r>
      <w:r w:rsidRPr="00287780">
        <w:rPr>
          <w:rFonts w:cstheme="minorHAnsi"/>
          <w:sz w:val="24"/>
          <w:szCs w:val="24"/>
          <w:lang w:val="bg-BG"/>
        </w:rPr>
        <w:t>Основно при</w:t>
      </w:r>
      <w:r w:rsidR="00EF20BC">
        <w:rPr>
          <w:rFonts w:cstheme="minorHAnsi"/>
          <w:sz w:val="24"/>
          <w:szCs w:val="24"/>
          <w:lang w:val="bg-BG"/>
        </w:rPr>
        <w:t>ложе</w:t>
      </w:r>
      <w:r w:rsidRPr="00287780">
        <w:rPr>
          <w:rFonts w:cstheme="minorHAnsi"/>
          <w:sz w:val="24"/>
          <w:szCs w:val="24"/>
          <w:lang w:val="bg-BG"/>
        </w:rPr>
        <w:t>ние на тази структура е проектирането на голямо съпротив</w:t>
      </w:r>
      <w:r w:rsidR="00EF20BC">
        <w:rPr>
          <w:rFonts w:cstheme="minorHAnsi"/>
          <w:sz w:val="24"/>
          <w:szCs w:val="24"/>
          <w:lang w:val="bg-BG"/>
        </w:rPr>
        <w:t>ление на много малка площ. Съпротивление</w:t>
      </w:r>
      <w:r w:rsidRPr="00287780">
        <w:rPr>
          <w:rFonts w:cstheme="minorHAnsi"/>
          <w:sz w:val="24"/>
          <w:szCs w:val="24"/>
          <w:lang w:val="bg-BG"/>
        </w:rPr>
        <w:t>то, получено чрез използването на такава електрическа верига, може лесно да достигне стойност до 100кΩ, при това използвайки много малка топологична площ. Същото съпр-е може да се получи като полисилициев слой, но ще заема много по-голяма площ.</w:t>
      </w:r>
    </w:p>
    <w:p w:rsidR="00C913B1" w:rsidRPr="001823B0" w:rsidRDefault="00C913B1" w:rsidP="001823B0"/>
    <w:sectPr w:rsidR="00C913B1" w:rsidRPr="001823B0" w:rsidSect="006504AE">
      <w:pgSz w:w="12240" w:h="15840"/>
      <w:pgMar w:top="426" w:right="758" w:bottom="14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442101"/>
    <w:multiLevelType w:val="hybridMultilevel"/>
    <w:tmpl w:val="A6A6A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092B75"/>
    <w:multiLevelType w:val="hybridMultilevel"/>
    <w:tmpl w:val="DB26B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6A50F2"/>
    <w:multiLevelType w:val="hybridMultilevel"/>
    <w:tmpl w:val="4CACC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95271"/>
    <w:rsid w:val="001823B0"/>
    <w:rsid w:val="00287780"/>
    <w:rsid w:val="002C16BA"/>
    <w:rsid w:val="002D712B"/>
    <w:rsid w:val="003334F8"/>
    <w:rsid w:val="003F6E28"/>
    <w:rsid w:val="00495271"/>
    <w:rsid w:val="004C0076"/>
    <w:rsid w:val="00617D4D"/>
    <w:rsid w:val="006504AE"/>
    <w:rsid w:val="006B3B3B"/>
    <w:rsid w:val="00806F9B"/>
    <w:rsid w:val="008B7C8C"/>
    <w:rsid w:val="008F2979"/>
    <w:rsid w:val="00961F36"/>
    <w:rsid w:val="00A45E47"/>
    <w:rsid w:val="00B35E99"/>
    <w:rsid w:val="00C913B1"/>
    <w:rsid w:val="00DA16AD"/>
    <w:rsid w:val="00EF20BC"/>
    <w:rsid w:val="00FC25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13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04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04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35E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C007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127</Words>
  <Characters>724</Characters>
  <Application>Microsoft Office Word</Application>
  <DocSecurity>0</DocSecurity>
  <Lines>6</Lines>
  <Paragraphs>1</Paragraphs>
  <ScaleCrop>false</ScaleCrop>
  <Company>Magic Keca</Company>
  <LinksUpToDate>false</LinksUpToDate>
  <CharactersWithSpaces>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Keca</dc:creator>
  <cp:lastModifiedBy>Keca</cp:lastModifiedBy>
  <cp:revision>4</cp:revision>
  <dcterms:created xsi:type="dcterms:W3CDTF">2012-01-21T15:27:00Z</dcterms:created>
  <dcterms:modified xsi:type="dcterms:W3CDTF">2012-01-22T21:28:00Z</dcterms:modified>
</cp:coreProperties>
</file>